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6F" w:rsidRPr="0080517C" w:rsidRDefault="00564D5E" w:rsidP="007E0C6F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Pristina"/>
          <w:b/>
          <w:color w:val="9E2A9E"/>
          <w:sz w:val="32"/>
          <w:szCs w:val="32"/>
        </w:rPr>
      </w:pPr>
      <w:r w:rsidRPr="0080517C">
        <w:rPr>
          <w:rFonts w:ascii="Arial Rounded MT Bold" w:hAnsi="Arial Rounded MT Bold" w:cs="Pristina"/>
          <w:b/>
          <w:color w:val="9E2A9E"/>
          <w:sz w:val="32"/>
          <w:szCs w:val="32"/>
        </w:rPr>
        <w:t>AGRITURISMO</w:t>
      </w:r>
    </w:p>
    <w:p w:rsidR="00564D5E" w:rsidRPr="0080517C" w:rsidRDefault="00564D5E" w:rsidP="007E0C6F">
      <w:pPr>
        <w:autoSpaceDE w:val="0"/>
        <w:autoSpaceDN w:val="0"/>
        <w:adjustRightInd w:val="0"/>
        <w:spacing w:after="0" w:line="240" w:lineRule="auto"/>
        <w:jc w:val="center"/>
        <w:rPr>
          <w:rFonts w:ascii="Pristina" w:hAnsi="Pristina" w:cs="Pristina"/>
          <w:b/>
          <w:color w:val="9E2A9E"/>
          <w:sz w:val="32"/>
          <w:szCs w:val="32"/>
        </w:rPr>
      </w:pPr>
      <w:r w:rsidRPr="0080517C">
        <w:rPr>
          <w:rFonts w:ascii="Pristina" w:hAnsi="Pristina" w:cs="Pristina"/>
          <w:b/>
          <w:color w:val="9E2A9E"/>
          <w:sz w:val="32"/>
          <w:szCs w:val="32"/>
        </w:rPr>
        <w:t xml:space="preserve">FIORISCA </w:t>
      </w:r>
    </w:p>
    <w:p w:rsidR="00347BF2" w:rsidRPr="0080517C" w:rsidRDefault="00564D5E" w:rsidP="00347BF2">
      <w:pPr>
        <w:autoSpaceDE w:val="0"/>
        <w:autoSpaceDN w:val="0"/>
        <w:adjustRightInd w:val="0"/>
        <w:spacing w:after="0" w:line="240" w:lineRule="auto"/>
        <w:jc w:val="center"/>
        <w:rPr>
          <w:rFonts w:ascii="Pristina" w:hAnsi="Pristina" w:cs="Pristina"/>
          <w:b/>
          <w:color w:val="9E2A9E"/>
          <w:sz w:val="32"/>
          <w:szCs w:val="32"/>
        </w:rPr>
      </w:pPr>
      <w:r w:rsidRPr="0080517C">
        <w:rPr>
          <w:rFonts w:ascii="Pristina" w:hAnsi="Pristina" w:cs="Pristina"/>
          <w:b/>
          <w:color w:val="9E2A9E"/>
          <w:sz w:val="32"/>
          <w:szCs w:val="32"/>
        </w:rPr>
        <w:t xml:space="preserve">IL CUORE </w:t>
      </w:r>
    </w:p>
    <w:p w:rsidR="00564D5E" w:rsidRPr="0080517C" w:rsidRDefault="00347BF2" w:rsidP="007E0C6F">
      <w:pPr>
        <w:autoSpaceDE w:val="0"/>
        <w:autoSpaceDN w:val="0"/>
        <w:adjustRightInd w:val="0"/>
        <w:spacing w:after="0" w:line="240" w:lineRule="auto"/>
        <w:jc w:val="center"/>
        <w:rPr>
          <w:rFonts w:ascii="Pristina" w:hAnsi="Pristina" w:cs="Pristina"/>
          <w:b/>
          <w:color w:val="9E2A9E"/>
          <w:sz w:val="32"/>
          <w:szCs w:val="32"/>
        </w:rPr>
      </w:pPr>
      <w:r w:rsidRPr="0080517C">
        <w:rPr>
          <w:rFonts w:ascii="Arial Rounded MT Bold" w:hAnsi="Arial Rounded MT Bold" w:cs="Pristina"/>
          <w:b/>
          <w:color w:val="9E2A9E"/>
          <w:sz w:val="32"/>
          <w:szCs w:val="32"/>
        </w:rPr>
        <w:t>STRADA FOEI, 6</w:t>
      </w:r>
    </w:p>
    <w:p w:rsidR="00564D5E" w:rsidRPr="0080517C" w:rsidRDefault="00564D5E" w:rsidP="007E0C6F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Pristina"/>
          <w:b/>
          <w:color w:val="9E2A9E"/>
          <w:sz w:val="32"/>
          <w:szCs w:val="32"/>
        </w:rPr>
      </w:pPr>
      <w:r w:rsidRPr="0080517C">
        <w:rPr>
          <w:rFonts w:ascii="Arial Rounded MT Bold" w:hAnsi="Arial Rounded MT Bold" w:cs="Pristina"/>
          <w:b/>
          <w:color w:val="9E2A9E"/>
          <w:sz w:val="32"/>
          <w:szCs w:val="32"/>
        </w:rPr>
        <w:t>CASALBORGONE</w:t>
      </w:r>
    </w:p>
    <w:p w:rsidR="0061428A" w:rsidRPr="0080517C" w:rsidRDefault="007E0C6F" w:rsidP="007E0C6F">
      <w:pPr>
        <w:spacing w:after="0" w:line="240" w:lineRule="auto"/>
        <w:jc w:val="center"/>
        <w:rPr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IN</w:t>
      </w:r>
      <w:r w:rsidR="002C28C6" w:rsidRPr="0080517C">
        <w:rPr>
          <w:rFonts w:ascii="Arial Black" w:hAnsi="Arial Black"/>
          <w:color w:val="339A66"/>
          <w:sz w:val="32"/>
          <w:szCs w:val="32"/>
        </w:rPr>
        <w:t xml:space="preserve">  </w:t>
      </w:r>
      <w:r w:rsidR="002C28C6" w:rsidRPr="0080517C">
        <w:rPr>
          <w:rFonts w:ascii="Arial Black" w:hAnsi="Arial Black"/>
          <w:noProof/>
          <w:color w:val="339A66"/>
          <w:sz w:val="32"/>
          <w:szCs w:val="32"/>
        </w:rPr>
        <w:drawing>
          <wp:inline distT="0" distB="0" distL="0" distR="0">
            <wp:extent cx="361950" cy="3333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17C">
        <w:rPr>
          <w:rFonts w:ascii="Arial Black" w:hAnsi="Arial Black"/>
          <w:color w:val="339A66"/>
          <w:sz w:val="32"/>
          <w:szCs w:val="32"/>
        </w:rPr>
        <w:t xml:space="preserve"> FORMA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PREPARIAMOCI INSIEME PER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LA STAGIONE FREDDA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</w:p>
    <w:p w:rsidR="00564D5E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 xml:space="preserve">DUE ORE ALLA SETTIMANA PER 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IL NOSTRO RELAX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CON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 xml:space="preserve">AMALIA GORNI NATUROPATA  </w:t>
      </w:r>
    </w:p>
    <w:p w:rsidR="0079118E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CHE GUIDERA’ I PARTECIPANTI CON</w:t>
      </w:r>
    </w:p>
    <w:p w:rsidR="0079118E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 xml:space="preserve"> I SUOI CONSIGLI PER IL BENESSERE PSICO-FISICO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 xml:space="preserve"> E LA PRATICA DEI 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 xml:space="preserve">CIQUE RITI TIBETANI PER 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L’ETERNA GIOVINEZZA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E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SAMANT</w:t>
      </w:r>
      <w:r w:rsidR="008B3FFB" w:rsidRPr="0080517C">
        <w:rPr>
          <w:rFonts w:ascii="Arial Black" w:hAnsi="Arial Black"/>
          <w:color w:val="339A66"/>
          <w:sz w:val="32"/>
          <w:szCs w:val="32"/>
        </w:rPr>
        <w:t>H</w:t>
      </w:r>
      <w:r w:rsidRPr="0080517C">
        <w:rPr>
          <w:rFonts w:ascii="Arial Black" w:hAnsi="Arial Black"/>
          <w:color w:val="339A66"/>
          <w:sz w:val="32"/>
          <w:szCs w:val="32"/>
        </w:rPr>
        <w:t xml:space="preserve">A </w:t>
      </w:r>
      <w:r w:rsidR="00564D5E" w:rsidRPr="0080517C">
        <w:rPr>
          <w:rFonts w:ascii="Arial Black" w:hAnsi="Arial Black"/>
          <w:color w:val="339A66"/>
          <w:sz w:val="32"/>
          <w:szCs w:val="32"/>
        </w:rPr>
        <w:t>FRANJOU</w:t>
      </w:r>
      <w:r w:rsidR="006D2A84" w:rsidRPr="0080517C">
        <w:rPr>
          <w:rFonts w:ascii="Arial Black" w:hAnsi="Arial Black"/>
          <w:color w:val="339A66"/>
          <w:sz w:val="32"/>
          <w:szCs w:val="32"/>
        </w:rPr>
        <w:t>X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MAESTRA DI DANZA DEL VENTRE</w:t>
      </w:r>
    </w:p>
    <w:p w:rsidR="0079118E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 xml:space="preserve">INSEGNANTE ACCREDITATA 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ED ESPERTA DELL’ANIMO FEMMINILE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 xml:space="preserve">TUTTI I </w:t>
      </w:r>
      <w:r w:rsidR="00B10AB2" w:rsidRPr="0080517C">
        <w:rPr>
          <w:rFonts w:ascii="Arial Black" w:hAnsi="Arial Black"/>
          <w:color w:val="339A66"/>
          <w:sz w:val="32"/>
          <w:szCs w:val="32"/>
        </w:rPr>
        <w:t>VENERDI’</w:t>
      </w:r>
    </w:p>
    <w:p w:rsidR="007E0C6F" w:rsidRPr="0080517C" w:rsidRDefault="007E0C6F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 xml:space="preserve">DALLE ORE </w:t>
      </w:r>
      <w:r w:rsidR="00564D5E" w:rsidRPr="0080517C">
        <w:rPr>
          <w:rFonts w:ascii="Arial Black" w:hAnsi="Arial Black"/>
          <w:color w:val="339A66"/>
          <w:sz w:val="32"/>
          <w:szCs w:val="32"/>
        </w:rPr>
        <w:t>18</w:t>
      </w:r>
      <w:r w:rsidRPr="0080517C">
        <w:rPr>
          <w:rFonts w:ascii="Arial Black" w:hAnsi="Arial Black"/>
          <w:color w:val="339A66"/>
          <w:sz w:val="32"/>
          <w:szCs w:val="32"/>
        </w:rPr>
        <w:t xml:space="preserve"> ALLE ORE 2</w:t>
      </w:r>
      <w:r w:rsidR="00564D5E" w:rsidRPr="0080517C">
        <w:rPr>
          <w:rFonts w:ascii="Arial Black" w:hAnsi="Arial Black"/>
          <w:color w:val="339A66"/>
          <w:sz w:val="32"/>
          <w:szCs w:val="32"/>
        </w:rPr>
        <w:t>0</w:t>
      </w:r>
    </w:p>
    <w:p w:rsidR="0079118E" w:rsidRPr="0080517C" w:rsidRDefault="0079118E" w:rsidP="007E0C6F">
      <w:pPr>
        <w:spacing w:after="0" w:line="240" w:lineRule="auto"/>
        <w:jc w:val="center"/>
        <w:rPr>
          <w:rFonts w:ascii="Arial Black" w:hAnsi="Arial Black"/>
          <w:color w:val="339A66"/>
          <w:sz w:val="32"/>
          <w:szCs w:val="32"/>
        </w:rPr>
      </w:pPr>
      <w:r w:rsidRPr="0080517C">
        <w:rPr>
          <w:rFonts w:ascii="Arial Black" w:hAnsi="Arial Black"/>
          <w:color w:val="339A66"/>
          <w:sz w:val="32"/>
          <w:szCs w:val="32"/>
        </w:rPr>
        <w:t>Telefonare a 348-2206891 o 388 9099605</w:t>
      </w:r>
    </w:p>
    <w:p w:rsidR="007E0C6F" w:rsidRDefault="007E0C6F" w:rsidP="007E0C6F">
      <w:pPr>
        <w:spacing w:after="0" w:line="240" w:lineRule="auto"/>
        <w:jc w:val="center"/>
        <w:rPr>
          <w:rFonts w:ascii="Arial Black" w:hAnsi="Arial Black"/>
          <w:color w:val="9E2A9E"/>
          <w:sz w:val="32"/>
          <w:szCs w:val="32"/>
        </w:rPr>
      </w:pPr>
      <w:proofErr w:type="spellStart"/>
      <w:r w:rsidRPr="0080517C">
        <w:rPr>
          <w:rFonts w:ascii="Arial Black" w:hAnsi="Arial Black"/>
          <w:color w:val="9E2A9E"/>
          <w:sz w:val="32"/>
          <w:szCs w:val="32"/>
        </w:rPr>
        <w:t>VI</w:t>
      </w:r>
      <w:proofErr w:type="spellEnd"/>
      <w:r w:rsidRPr="0080517C">
        <w:rPr>
          <w:rFonts w:ascii="Arial Black" w:hAnsi="Arial Black"/>
          <w:color w:val="9E2A9E"/>
          <w:sz w:val="32"/>
          <w:szCs w:val="32"/>
        </w:rPr>
        <w:t xml:space="preserve"> ASPETTIAMO NUMEROS</w:t>
      </w:r>
      <w:r w:rsidR="0080517C" w:rsidRPr="0080517C">
        <w:rPr>
          <w:rFonts w:ascii="Arial Black" w:hAnsi="Arial Black"/>
          <w:color w:val="9E2A9E"/>
          <w:sz w:val="32"/>
          <w:szCs w:val="32"/>
        </w:rPr>
        <w:t>E</w:t>
      </w:r>
    </w:p>
    <w:p w:rsidR="0080517C" w:rsidRDefault="0080517C" w:rsidP="007E0C6F">
      <w:pPr>
        <w:spacing w:after="0" w:line="240" w:lineRule="auto"/>
        <w:jc w:val="center"/>
        <w:rPr>
          <w:rFonts w:ascii="Arial Black" w:hAnsi="Arial Black"/>
          <w:color w:val="9E2A9E"/>
          <w:sz w:val="32"/>
          <w:szCs w:val="32"/>
        </w:rPr>
      </w:pPr>
    </w:p>
    <w:p w:rsidR="0080517C" w:rsidRDefault="0080517C" w:rsidP="007E0C6F">
      <w:pPr>
        <w:spacing w:after="0" w:line="240" w:lineRule="auto"/>
        <w:jc w:val="center"/>
        <w:rPr>
          <w:rFonts w:ascii="Arial Black" w:hAnsi="Arial Black"/>
          <w:color w:val="9E2A9E"/>
          <w:sz w:val="32"/>
          <w:szCs w:val="32"/>
        </w:rPr>
      </w:pPr>
    </w:p>
    <w:p w:rsidR="0080517C" w:rsidRDefault="0080517C" w:rsidP="007E0C6F">
      <w:pPr>
        <w:spacing w:after="0" w:line="240" w:lineRule="auto"/>
        <w:jc w:val="center"/>
        <w:rPr>
          <w:rFonts w:ascii="Arial Black" w:hAnsi="Arial Black"/>
          <w:color w:val="9E2A9E"/>
          <w:sz w:val="32"/>
          <w:szCs w:val="32"/>
        </w:rPr>
      </w:pPr>
    </w:p>
    <w:p w:rsidR="0080517C" w:rsidRDefault="0080517C" w:rsidP="007E0C6F">
      <w:pPr>
        <w:spacing w:after="0" w:line="240" w:lineRule="auto"/>
        <w:jc w:val="center"/>
        <w:rPr>
          <w:rFonts w:ascii="Arial Black" w:hAnsi="Arial Black"/>
          <w:color w:val="9E2A9E"/>
          <w:sz w:val="32"/>
          <w:szCs w:val="32"/>
        </w:rPr>
      </w:pPr>
    </w:p>
    <w:p w:rsidR="0080517C" w:rsidRDefault="0080517C" w:rsidP="007E0C6F">
      <w:pPr>
        <w:spacing w:after="0" w:line="240" w:lineRule="auto"/>
        <w:jc w:val="center"/>
        <w:rPr>
          <w:rFonts w:ascii="Arial Black" w:hAnsi="Arial Black"/>
          <w:color w:val="9E2A9E"/>
          <w:sz w:val="32"/>
          <w:szCs w:val="32"/>
        </w:rPr>
      </w:pPr>
    </w:p>
    <w:p w:rsidR="0080517C" w:rsidRPr="0080517C" w:rsidRDefault="0080517C" w:rsidP="007E0C6F">
      <w:pPr>
        <w:spacing w:after="0" w:line="240" w:lineRule="auto"/>
        <w:jc w:val="center"/>
        <w:rPr>
          <w:rFonts w:ascii="Arial Black" w:hAnsi="Arial Black"/>
          <w:color w:val="9E2A9E"/>
          <w:sz w:val="32"/>
          <w:szCs w:val="32"/>
        </w:rPr>
      </w:pPr>
    </w:p>
    <w:p w:rsidR="00F316B0" w:rsidRPr="0080517C" w:rsidRDefault="0079118E" w:rsidP="0080517C">
      <w:pPr>
        <w:spacing w:after="0" w:line="240" w:lineRule="auto"/>
        <w:jc w:val="center"/>
        <w:rPr>
          <w:rFonts w:ascii="Arial Black" w:hAnsi="Arial Black"/>
          <w:color w:val="9E2A9E"/>
          <w:sz w:val="32"/>
          <w:szCs w:val="32"/>
        </w:rPr>
        <w:sectPr w:rsidR="00F316B0" w:rsidRPr="0080517C" w:rsidSect="0079118E">
          <w:pgSz w:w="11906" w:h="16838"/>
          <w:pgMar w:top="962" w:right="1134" w:bottom="851" w:left="1134" w:header="708" w:footer="708" w:gutter="0"/>
          <w:cols w:space="708"/>
          <w:docGrid w:linePitch="360"/>
        </w:sectPr>
      </w:pPr>
      <w:r>
        <w:rPr>
          <w:rFonts w:ascii="Arial Rounded MT Bold" w:hAnsi="Arial Rounded MT Bold" w:cs="Pristina"/>
          <w:b/>
          <w:color w:val="9E2A9E"/>
          <w:sz w:val="28"/>
          <w:szCs w:val="28"/>
        </w:rPr>
        <w:lastRenderedPageBreak/>
        <w:t xml:space="preserve"> </w:t>
      </w:r>
    </w:p>
    <w:p w:rsidR="00F316B0" w:rsidRPr="009D3C28" w:rsidRDefault="00F316B0" w:rsidP="00F316B0">
      <w:pPr>
        <w:spacing w:after="0" w:line="240" w:lineRule="auto"/>
        <w:jc w:val="center"/>
        <w:rPr>
          <w:rFonts w:ascii="Comic Sans MS" w:hAnsi="Comic Sans MS"/>
          <w:b/>
          <w:color w:val="2E6EBC"/>
          <w:sz w:val="28"/>
          <w:szCs w:val="28"/>
        </w:rPr>
      </w:pPr>
      <w:r w:rsidRPr="009D3C28">
        <w:rPr>
          <w:rFonts w:ascii="Comic Sans MS" w:hAnsi="Comic Sans MS"/>
          <w:b/>
          <w:color w:val="2E6EBC"/>
          <w:sz w:val="28"/>
          <w:szCs w:val="28"/>
        </w:rPr>
        <w:lastRenderedPageBreak/>
        <w:t>Yoga tibetano</w:t>
      </w:r>
    </w:p>
    <w:p w:rsidR="00F316B0" w:rsidRPr="009D3C28" w:rsidRDefault="00F316B0" w:rsidP="00F316B0">
      <w:pPr>
        <w:spacing w:after="0" w:line="240" w:lineRule="auto"/>
        <w:jc w:val="center"/>
        <w:rPr>
          <w:rFonts w:ascii="Comic Sans MS" w:hAnsi="Comic Sans MS"/>
          <w:b/>
          <w:color w:val="2E6EBC"/>
          <w:sz w:val="28"/>
          <w:szCs w:val="28"/>
        </w:rPr>
      </w:pPr>
      <w:r w:rsidRPr="009D3C28">
        <w:rPr>
          <w:rFonts w:ascii="Comic Sans MS" w:hAnsi="Comic Sans MS"/>
          <w:b/>
          <w:color w:val="2E6EBC"/>
          <w:sz w:val="28"/>
          <w:szCs w:val="28"/>
        </w:rPr>
        <w:t>I  CINQUE  RITI   TIBETANI</w:t>
      </w:r>
    </w:p>
    <w:p w:rsidR="00F316B0" w:rsidRPr="009D3C28" w:rsidRDefault="00F316B0" w:rsidP="00F316B0">
      <w:pPr>
        <w:spacing w:after="0" w:line="240" w:lineRule="auto"/>
        <w:jc w:val="center"/>
        <w:rPr>
          <w:rStyle w:val="CitazioneHTML"/>
          <w:rFonts w:ascii="Comic Sans MS" w:hAnsi="Comic Sans MS"/>
          <w:b/>
          <w:i w:val="0"/>
          <w:iCs w:val="0"/>
          <w:color w:val="2E6EBC"/>
          <w:sz w:val="28"/>
          <w:szCs w:val="28"/>
        </w:rPr>
      </w:pPr>
      <w:r w:rsidRPr="009D3C28">
        <w:rPr>
          <w:rFonts w:ascii="Comic Sans MS" w:hAnsi="Comic Sans MS"/>
          <w:b/>
          <w:color w:val="2E6EBC"/>
          <w:sz w:val="28"/>
          <w:szCs w:val="28"/>
        </w:rPr>
        <w:t xml:space="preserve">Dal libro di  </w:t>
      </w:r>
      <w:r w:rsidRPr="009D3C28">
        <w:rPr>
          <w:rStyle w:val="CitazioneHTML"/>
          <w:rFonts w:ascii="Comic Sans MS" w:hAnsi="Comic Sans MS"/>
          <w:b/>
          <w:color w:val="2E6EBC"/>
          <w:sz w:val="28"/>
          <w:szCs w:val="28"/>
        </w:rPr>
        <w:t>Peter Kelder</w:t>
      </w:r>
    </w:p>
    <w:p w:rsidR="00F316B0" w:rsidRPr="009D3C28" w:rsidRDefault="00F316B0" w:rsidP="00F316B0">
      <w:pPr>
        <w:spacing w:after="0" w:line="240" w:lineRule="auto"/>
        <w:jc w:val="center"/>
        <w:rPr>
          <w:rFonts w:ascii="Comic Sans MS" w:hAnsi="Comic Sans MS"/>
          <w:b/>
          <w:color w:val="2E6EBC"/>
        </w:rPr>
      </w:pPr>
      <w:r w:rsidRPr="009D3C28">
        <w:rPr>
          <w:rFonts w:ascii="Comic Sans MS" w:hAnsi="Comic Sans MS"/>
          <w:b/>
          <w:color w:val="2E6EBC"/>
        </w:rPr>
        <w:t>I cinque riti si propongono,  attraverso l'armonizzazione dei sette chakra principali, come un mezzo efficace per raggiungere non solo la piena salute fisica, ma anche un vero e proprio ringiovanimento, sia a livello di energia che di aspetto fisico.</w:t>
      </w:r>
    </w:p>
    <w:p w:rsidR="006A7458" w:rsidRDefault="00F316B0" w:rsidP="002C28C6">
      <w:pPr>
        <w:spacing w:after="0" w:line="240" w:lineRule="auto"/>
        <w:jc w:val="center"/>
        <w:rPr>
          <w:rFonts w:ascii="Comic Sans MS" w:hAnsi="Comic Sans MS"/>
          <w:b/>
          <w:color w:val="2E6EBC"/>
        </w:rPr>
      </w:pPr>
      <w:r w:rsidRPr="009D3C28">
        <w:rPr>
          <w:rFonts w:ascii="Comic Sans MS" w:hAnsi="Comic Sans MS"/>
          <w:b/>
          <w:color w:val="2E6EBC"/>
        </w:rPr>
        <w:t xml:space="preserve"> Le varie edizioni del libro riportano anche in appendice lettere di testimonianza da parte dei lettori che hanno messo in pratica i riti, i quali affermano di aver ottenuto da essi innumerevoli benefici, dalla ricrescita dei capelli al miglioramento di vista, memoria, potenza sessuale, elasticità, energia in generale.</w:t>
      </w:r>
    </w:p>
    <w:p w:rsidR="0080517C" w:rsidRDefault="0080517C" w:rsidP="002C28C6">
      <w:pPr>
        <w:spacing w:after="0" w:line="240" w:lineRule="auto"/>
        <w:jc w:val="center"/>
        <w:rPr>
          <w:rFonts w:ascii="Arial Black" w:hAnsi="Arial Black"/>
          <w:color w:val="9E2A9E"/>
          <w:sz w:val="32"/>
          <w:szCs w:val="32"/>
        </w:rPr>
      </w:pPr>
    </w:p>
    <w:p w:rsidR="006A7458" w:rsidRDefault="0080517C" w:rsidP="002C28C6">
      <w:pPr>
        <w:spacing w:after="0" w:line="240" w:lineRule="auto"/>
        <w:jc w:val="center"/>
        <w:rPr>
          <w:rFonts w:ascii="Arial Black" w:hAnsi="Arial Black"/>
          <w:color w:val="9E2A9E"/>
          <w:sz w:val="32"/>
          <w:szCs w:val="32"/>
        </w:rPr>
      </w:pPr>
      <w:r w:rsidRPr="006A7458">
        <w:rPr>
          <w:rFonts w:ascii="Arial Black" w:hAnsi="Arial Black"/>
          <w:noProof/>
          <w:color w:val="9E2A9E"/>
          <w:sz w:val="32"/>
          <w:szCs w:val="32"/>
        </w:rPr>
        <w:drawing>
          <wp:inline distT="0" distB="0" distL="0" distR="0">
            <wp:extent cx="2142260" cy="214226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85" cy="214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B0" w:rsidRDefault="00F316B0" w:rsidP="0080517C">
      <w:pPr>
        <w:spacing w:after="0" w:line="240" w:lineRule="auto"/>
        <w:rPr>
          <w:rFonts w:ascii="Arial Black" w:hAnsi="Arial Black"/>
          <w:color w:val="9E2A9E"/>
          <w:sz w:val="32"/>
          <w:szCs w:val="32"/>
        </w:rPr>
      </w:pPr>
    </w:p>
    <w:p w:rsidR="006A7458" w:rsidRDefault="006A7458" w:rsidP="00F316B0">
      <w:pPr>
        <w:spacing w:after="0" w:line="240" w:lineRule="auto"/>
        <w:jc w:val="center"/>
        <w:rPr>
          <w:rFonts w:ascii="Arial Black" w:hAnsi="Arial Black" w:cs="Aharoni"/>
          <w:b/>
          <w:sz w:val="18"/>
          <w:szCs w:val="18"/>
        </w:rPr>
      </w:pPr>
    </w:p>
    <w:p w:rsidR="00F316B0" w:rsidRPr="0080517C" w:rsidRDefault="00F316B0" w:rsidP="00F316B0">
      <w:pPr>
        <w:spacing w:after="0" w:line="240" w:lineRule="auto"/>
        <w:jc w:val="center"/>
        <w:rPr>
          <w:rFonts w:ascii="Comic Sans MS" w:hAnsi="Comic Sans MS" w:cs="Aharoni"/>
          <w:b/>
          <w:color w:val="0070C0"/>
          <w:sz w:val="24"/>
          <w:szCs w:val="24"/>
        </w:rPr>
      </w:pPr>
      <w:r w:rsidRPr="0080517C">
        <w:rPr>
          <w:rFonts w:ascii="Comic Sans MS" w:hAnsi="Comic Sans MS" w:cs="Aharoni"/>
          <w:b/>
          <w:color w:val="0070C0"/>
          <w:sz w:val="24"/>
          <w:szCs w:val="24"/>
        </w:rPr>
        <w:t>DANZA ORIENTALE CONOSCIUTA</w:t>
      </w:r>
    </w:p>
    <w:p w:rsidR="00F316B0" w:rsidRPr="0080517C" w:rsidRDefault="00F316B0" w:rsidP="00F316B0">
      <w:pPr>
        <w:spacing w:after="0" w:line="240" w:lineRule="auto"/>
        <w:jc w:val="center"/>
        <w:rPr>
          <w:rFonts w:ascii="Comic Sans MS" w:hAnsi="Comic Sans MS" w:cs="Aharoni"/>
          <w:b/>
          <w:color w:val="0070C0"/>
          <w:sz w:val="24"/>
          <w:szCs w:val="24"/>
        </w:rPr>
      </w:pPr>
      <w:r w:rsidRPr="0080517C">
        <w:rPr>
          <w:rFonts w:ascii="Comic Sans MS" w:hAnsi="Comic Sans MS" w:cs="Aharoni"/>
          <w:b/>
          <w:color w:val="0070C0"/>
          <w:sz w:val="24"/>
          <w:szCs w:val="24"/>
        </w:rPr>
        <w:t xml:space="preserve"> ANCHE COME</w:t>
      </w:r>
    </w:p>
    <w:p w:rsidR="00F316B0" w:rsidRPr="0080517C" w:rsidRDefault="00F316B0" w:rsidP="00F316B0">
      <w:pPr>
        <w:spacing w:after="0" w:line="240" w:lineRule="auto"/>
        <w:jc w:val="center"/>
        <w:rPr>
          <w:rFonts w:ascii="Comic Sans MS" w:hAnsi="Comic Sans MS" w:cs="Aharoni"/>
          <w:b/>
          <w:color w:val="0070C0"/>
          <w:sz w:val="24"/>
          <w:szCs w:val="24"/>
        </w:rPr>
      </w:pPr>
      <w:r w:rsidRPr="0080517C">
        <w:rPr>
          <w:rFonts w:ascii="Comic Sans MS" w:hAnsi="Comic Sans MS" w:cs="Aharoni"/>
          <w:b/>
          <w:color w:val="0070C0"/>
          <w:sz w:val="24"/>
          <w:szCs w:val="24"/>
        </w:rPr>
        <w:t>DANZA DEL VENTRE</w:t>
      </w:r>
    </w:p>
    <w:p w:rsidR="00F316B0" w:rsidRPr="0080517C" w:rsidRDefault="00F316B0" w:rsidP="00F316B0">
      <w:pPr>
        <w:spacing w:after="0" w:line="240" w:lineRule="auto"/>
        <w:jc w:val="center"/>
        <w:rPr>
          <w:rFonts w:ascii="Comic Sans MS" w:hAnsi="Comic Sans MS" w:cs="Aharoni"/>
          <w:b/>
          <w:color w:val="0070C0"/>
          <w:sz w:val="24"/>
          <w:szCs w:val="24"/>
        </w:rPr>
      </w:pPr>
      <w:r w:rsidRPr="0080517C">
        <w:rPr>
          <w:rFonts w:ascii="Comic Sans MS" w:hAnsi="Comic Sans MS" w:cs="Aharoni"/>
          <w:b/>
          <w:color w:val="0070C0"/>
          <w:sz w:val="24"/>
          <w:szCs w:val="24"/>
        </w:rPr>
        <w:t xml:space="preserve">I BENEFICI DI QUESTA ANTICA PRATICA </w:t>
      </w:r>
    </w:p>
    <w:p w:rsidR="0080517C" w:rsidRPr="0080517C" w:rsidRDefault="0080517C" w:rsidP="00F316B0">
      <w:pPr>
        <w:spacing w:after="0" w:line="240" w:lineRule="auto"/>
        <w:jc w:val="center"/>
        <w:rPr>
          <w:rFonts w:ascii="Comic Sans MS" w:hAnsi="Comic Sans MS" w:cs="Aharoni"/>
          <w:b/>
          <w:color w:val="0070C0"/>
          <w:sz w:val="24"/>
          <w:szCs w:val="24"/>
        </w:rPr>
      </w:pPr>
    </w:p>
    <w:p w:rsidR="00F316B0" w:rsidRPr="0080517C" w:rsidRDefault="00F316B0" w:rsidP="00F316B0">
      <w:pPr>
        <w:spacing w:after="120" w:line="240" w:lineRule="auto"/>
        <w:jc w:val="center"/>
        <w:rPr>
          <w:rFonts w:ascii="Comic Sans MS" w:hAnsi="Comic Sans MS" w:cs="Aharoni"/>
          <w:b/>
          <w:sz w:val="20"/>
          <w:szCs w:val="20"/>
        </w:rPr>
      </w:pPr>
      <w:r w:rsidRPr="0080517C">
        <w:rPr>
          <w:rFonts w:ascii="Comic Sans MS" w:hAnsi="Comic Sans MS" w:cs="Aharoni"/>
          <w:b/>
          <w:iCs/>
          <w:color w:val="0070C0"/>
          <w:sz w:val="20"/>
          <w:szCs w:val="20"/>
        </w:rPr>
        <w:t>A livello fisico si verifica un miglioramento della circolazione sanguigna, del transito intestinale, dei dolori mestruali e di quelli della colonna vertebrale, sia a livello lombare che cervicale, mentre a livello psicologico i vantaggi ottenibili sono stati spesso indicati in termini di rilascio delle tensioni, di acquisizione di una maggiore consapevolezza corporea, di un senso di rinascita e di riscoperta della femminilità.</w:t>
      </w:r>
      <w:r w:rsidR="006A7458" w:rsidRPr="0080517C">
        <w:rPr>
          <w:rFonts w:ascii="Comic Sans MS" w:hAnsi="Comic Sans MS" w:cs="Aharoni"/>
          <w:b/>
          <w:iCs/>
          <w:color w:val="0070C0"/>
          <w:sz w:val="20"/>
          <w:szCs w:val="20"/>
        </w:rPr>
        <w:t xml:space="preserve"> </w:t>
      </w:r>
      <w:r w:rsidRPr="0080517C">
        <w:rPr>
          <w:rFonts w:ascii="Comic Sans MS" w:hAnsi="Comic Sans MS" w:cs="Aharoni"/>
          <w:b/>
          <w:color w:val="0070C0"/>
          <w:sz w:val="20"/>
          <w:szCs w:val="20"/>
        </w:rPr>
        <w:t xml:space="preserve">Si tratta di risultati che possono ricondurre la danza del ventre nell'ambito delle tecniche della fisiodanzaterapia, cioè un intervento che mira alla riabilitazione fisio-motoria attraverso specifiche tecniche di danza. Questa disciplina infatti possiede potenzialità di cura che, se attivate e gestite da professionisti adeguatamente formati e competenti, può essere rivolta alla prevenzione e al recupero di disturbi psicopatologici, attraverso la danza individuale, di coppia o di gruppo.E' una sorpresa per molti scoprire che la danza orientale non nasce per essere uno spettacolo che allieta gli uomini, bensì come </w:t>
      </w:r>
      <w:r w:rsidRPr="0080517C">
        <w:rPr>
          <w:rFonts w:ascii="Comic Sans MS" w:hAnsi="Comic Sans MS" w:cs="Aharoni"/>
          <w:b/>
          <w:bCs/>
          <w:color w:val="0070C0"/>
          <w:sz w:val="20"/>
          <w:szCs w:val="20"/>
        </w:rPr>
        <w:t>una danza delle donne per le donne</w:t>
      </w:r>
      <w:r w:rsidRPr="0080517C">
        <w:rPr>
          <w:rFonts w:ascii="Comic Sans MS" w:hAnsi="Comic Sans MS" w:cs="Aharoni"/>
          <w:b/>
          <w:color w:val="0070C0"/>
          <w:sz w:val="20"/>
          <w:szCs w:val="20"/>
        </w:rPr>
        <w:t xml:space="preserve"> che si ricollega ad antichi culti religiosi legati alla Madre Terra che propiziavano e celebravano la fertilità nelle antiche società matriarcali della Mesopotamia</w:t>
      </w:r>
      <w:r w:rsidRPr="0080517C">
        <w:rPr>
          <w:rFonts w:ascii="Comic Sans MS" w:hAnsi="Comic Sans MS" w:cs="Aharoni"/>
          <w:b/>
          <w:sz w:val="20"/>
          <w:szCs w:val="20"/>
        </w:rPr>
        <w:t xml:space="preserve">. </w:t>
      </w:r>
    </w:p>
    <w:sectPr w:rsidR="00F316B0" w:rsidRPr="0080517C" w:rsidSect="0079118E">
      <w:type w:val="continuous"/>
      <w:pgSz w:w="11906" w:h="16838"/>
      <w:pgMar w:top="96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7E0C6F"/>
    <w:rsid w:val="00011F8C"/>
    <w:rsid w:val="002C28C6"/>
    <w:rsid w:val="00347BF2"/>
    <w:rsid w:val="00564D5E"/>
    <w:rsid w:val="0061428A"/>
    <w:rsid w:val="006A7458"/>
    <w:rsid w:val="006D2A84"/>
    <w:rsid w:val="006E2AA0"/>
    <w:rsid w:val="00713594"/>
    <w:rsid w:val="0079118E"/>
    <w:rsid w:val="007E0C6F"/>
    <w:rsid w:val="0080517C"/>
    <w:rsid w:val="0082632E"/>
    <w:rsid w:val="008B3FFB"/>
    <w:rsid w:val="009701BF"/>
    <w:rsid w:val="00B10AB2"/>
    <w:rsid w:val="00CC16ED"/>
    <w:rsid w:val="00D43599"/>
    <w:rsid w:val="00F3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8C6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uiPriority w:val="99"/>
    <w:semiHidden/>
    <w:unhideWhenUsed/>
    <w:rsid w:val="00F316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anita</cp:lastModifiedBy>
  <cp:revision>2</cp:revision>
  <cp:lastPrinted>2014-09-25T20:55:00Z</cp:lastPrinted>
  <dcterms:created xsi:type="dcterms:W3CDTF">2014-10-26T16:07:00Z</dcterms:created>
  <dcterms:modified xsi:type="dcterms:W3CDTF">2014-10-26T16:07:00Z</dcterms:modified>
</cp:coreProperties>
</file>